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E2678" w:rsidRDefault="00AF457A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9.4pt;width:455.8pt;height:56.55pt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mso-height-relative:margin;v-text-anchor:top" fillcolor="white [3212]" strokecolor="white [3212]" strokeweight="10pt">
            <v:stroke linestyle="thinThin"/>
            <v:shadow color="#868686"/>
            <v:textbox>
              <w:txbxContent>
                <w:p w:rsidR="002B3604" w:rsidRPr="00484657" w:rsidRDefault="00484657" w:rsidP="004A0917">
                  <w:pPr>
                    <w:jc w:val="center"/>
                    <w:rPr>
                      <w:b/>
                      <w:lang w:val="es-ES"/>
                    </w:rPr>
                  </w:pPr>
                  <w:r w:rsidRPr="00484657">
                    <w:rPr>
                      <w:b/>
                      <w:sz w:val="28"/>
                      <w:szCs w:val="28"/>
                    </w:rPr>
                    <w:t>LISTA DE COTEJO PARA CALIFICAR GUÍA DE LECTURA</w:t>
                  </w:r>
                </w:p>
              </w:txbxContent>
            </v:textbox>
          </v:shape>
        </w:pict>
      </w:r>
    </w:p>
    <w:p w:rsidR="006E2678" w:rsidRPr="006E2678" w:rsidRDefault="006E2678" w:rsidP="006E2678"/>
    <w:p w:rsidR="006E2678" w:rsidRPr="006E2678" w:rsidRDefault="006E2678" w:rsidP="006E2678"/>
    <w:p w:rsidR="006E2678" w:rsidRPr="006E2678" w:rsidRDefault="006E2678" w:rsidP="006E2678"/>
    <w:p w:rsidR="006E2678" w:rsidRPr="006E2678" w:rsidRDefault="006E2678" w:rsidP="006E2678"/>
    <w:p w:rsidR="006E2678" w:rsidRDefault="006E2678" w:rsidP="006E2678">
      <w:pPr>
        <w:jc w:val="right"/>
      </w:pPr>
    </w:p>
    <w:p w:rsidR="006E2678" w:rsidRDefault="006E2678" w:rsidP="006E2678">
      <w:pPr>
        <w:jc w:val="both"/>
      </w:pPr>
      <w:r>
        <w:t>Fecha_____________________                Grupo _________________</w:t>
      </w:r>
    </w:p>
    <w:p w:rsidR="00B40235" w:rsidRDefault="00484657" w:rsidP="006E2678">
      <w:pPr>
        <w:jc w:val="both"/>
      </w:pPr>
      <w:r>
        <w:t>Unidad: ____________________________________________________________</w:t>
      </w:r>
    </w:p>
    <w:p w:rsidR="00B40235" w:rsidRDefault="00B40235" w:rsidP="006E2678">
      <w:pPr>
        <w:jc w:val="both"/>
      </w:pPr>
      <w:r>
        <w:t>Nombre _____________________________________________________________</w:t>
      </w:r>
    </w:p>
    <w:p w:rsidR="00B40235" w:rsidRDefault="00B40235" w:rsidP="006E2678">
      <w:pPr>
        <w:jc w:val="both"/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2165"/>
        <w:gridCol w:w="2171"/>
        <w:gridCol w:w="2189"/>
        <w:gridCol w:w="2172"/>
      </w:tblGrid>
      <w:tr w:rsidR="006E2678" w:rsidTr="00AF457A">
        <w:tc>
          <w:tcPr>
            <w:tcW w:w="2165" w:type="dxa"/>
            <w:shd w:val="clear" w:color="auto" w:fill="95B3D7" w:themeFill="accent1" w:themeFillTint="99"/>
          </w:tcPr>
          <w:p w:rsidR="006E2678" w:rsidRDefault="006E2678" w:rsidP="006E2678">
            <w:pPr>
              <w:ind w:left="0"/>
              <w:jc w:val="both"/>
            </w:pPr>
            <w:r>
              <w:t>Pregunta Número</w:t>
            </w:r>
          </w:p>
        </w:tc>
        <w:tc>
          <w:tcPr>
            <w:tcW w:w="2171" w:type="dxa"/>
            <w:shd w:val="clear" w:color="auto" w:fill="95B3D7" w:themeFill="accent1" w:themeFillTint="99"/>
          </w:tcPr>
          <w:p w:rsidR="006E2678" w:rsidRDefault="006E2678" w:rsidP="006E2678">
            <w:pPr>
              <w:ind w:left="0"/>
              <w:jc w:val="center"/>
            </w:pPr>
            <w:r>
              <w:t>Respuesta correcta</w:t>
            </w:r>
          </w:p>
          <w:p w:rsidR="006E2678" w:rsidRDefault="006E2678" w:rsidP="006E2678">
            <w:pPr>
              <w:ind w:left="0"/>
              <w:jc w:val="center"/>
            </w:pPr>
            <w:r>
              <w:t>0.5 punto</w:t>
            </w:r>
          </w:p>
        </w:tc>
        <w:tc>
          <w:tcPr>
            <w:tcW w:w="2189" w:type="dxa"/>
            <w:shd w:val="clear" w:color="auto" w:fill="95B3D7" w:themeFill="accent1" w:themeFillTint="99"/>
          </w:tcPr>
          <w:p w:rsidR="006E2678" w:rsidRDefault="006E2678" w:rsidP="006E2678">
            <w:pPr>
              <w:ind w:left="0"/>
              <w:jc w:val="center"/>
            </w:pPr>
            <w:r>
              <w:t>Respuesta correcta parcialmente</w:t>
            </w:r>
          </w:p>
          <w:p w:rsidR="006E2678" w:rsidRDefault="006E2678" w:rsidP="006E2678">
            <w:pPr>
              <w:ind w:left="0"/>
              <w:jc w:val="center"/>
            </w:pPr>
            <w:r>
              <w:t>0.25 puntos</w:t>
            </w:r>
          </w:p>
        </w:tc>
        <w:tc>
          <w:tcPr>
            <w:tcW w:w="2172" w:type="dxa"/>
            <w:shd w:val="clear" w:color="auto" w:fill="95B3D7" w:themeFill="accent1" w:themeFillTint="99"/>
          </w:tcPr>
          <w:p w:rsidR="006E2678" w:rsidRDefault="006E2678" w:rsidP="006E2678">
            <w:pPr>
              <w:ind w:left="0"/>
              <w:jc w:val="center"/>
            </w:pPr>
            <w:r>
              <w:t>Respuesta incorrecta</w:t>
            </w:r>
          </w:p>
          <w:p w:rsidR="006E2678" w:rsidRDefault="006E2678" w:rsidP="006E2678">
            <w:pPr>
              <w:ind w:left="0"/>
              <w:jc w:val="center"/>
            </w:pPr>
            <w:r>
              <w:t>0 puntos</w:t>
            </w: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  <w:bookmarkStart w:id="0" w:name="_GoBack"/>
        <w:bookmarkEnd w:id="0"/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2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4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5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6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7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8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9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10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11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12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13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14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15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16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17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18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19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Entrega oportuna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  <w:tr w:rsidR="006E2678" w:rsidTr="006E2678">
        <w:tc>
          <w:tcPr>
            <w:tcW w:w="2165" w:type="dxa"/>
          </w:tcPr>
          <w:p w:rsidR="006E2678" w:rsidRDefault="006E2678" w:rsidP="006E2678">
            <w:pPr>
              <w:ind w:left="0"/>
              <w:jc w:val="center"/>
            </w:pPr>
            <w:r>
              <w:t>Total</w:t>
            </w:r>
          </w:p>
        </w:tc>
        <w:tc>
          <w:tcPr>
            <w:tcW w:w="2171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89" w:type="dxa"/>
          </w:tcPr>
          <w:p w:rsidR="006E2678" w:rsidRDefault="006E2678" w:rsidP="006E2678">
            <w:pPr>
              <w:ind w:left="0"/>
              <w:jc w:val="both"/>
            </w:pPr>
          </w:p>
        </w:tc>
        <w:tc>
          <w:tcPr>
            <w:tcW w:w="2172" w:type="dxa"/>
          </w:tcPr>
          <w:p w:rsidR="006E2678" w:rsidRDefault="006E2678" w:rsidP="006E2678">
            <w:pPr>
              <w:ind w:left="0"/>
              <w:jc w:val="both"/>
            </w:pPr>
          </w:p>
        </w:tc>
      </w:tr>
    </w:tbl>
    <w:p w:rsidR="006E2678" w:rsidRDefault="00B40235" w:rsidP="006E2678">
      <w:pPr>
        <w:jc w:val="both"/>
      </w:pPr>
      <w:r>
        <w:t xml:space="preserve">                                                                                         </w:t>
      </w:r>
    </w:p>
    <w:p w:rsidR="00B40235" w:rsidRDefault="00B40235" w:rsidP="00B40235">
      <w:pPr>
        <w:jc w:val="right"/>
      </w:pPr>
      <w:r>
        <w:t xml:space="preserve">                                           Calificación __________________________</w:t>
      </w:r>
    </w:p>
    <w:p w:rsidR="007F04C2" w:rsidRDefault="007F04C2" w:rsidP="00B40235">
      <w:pPr>
        <w:jc w:val="right"/>
      </w:pPr>
    </w:p>
    <w:p w:rsidR="007F04C2" w:rsidRDefault="007F04C2" w:rsidP="00B40235">
      <w:pPr>
        <w:jc w:val="right"/>
      </w:pPr>
    </w:p>
    <w:p w:rsidR="007F04C2" w:rsidRDefault="007F04C2" w:rsidP="00B40235">
      <w:pPr>
        <w:jc w:val="right"/>
      </w:pPr>
    </w:p>
    <w:p w:rsidR="007F04C2" w:rsidRPr="006E2678" w:rsidRDefault="007F04C2" w:rsidP="007F04C2">
      <w:pPr>
        <w:jc w:val="center"/>
      </w:pPr>
    </w:p>
    <w:sectPr w:rsidR="007F04C2" w:rsidRPr="006E2678" w:rsidSect="00602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604"/>
    <w:rsid w:val="000C0C79"/>
    <w:rsid w:val="00236AF2"/>
    <w:rsid w:val="002B3604"/>
    <w:rsid w:val="002C37E5"/>
    <w:rsid w:val="00484657"/>
    <w:rsid w:val="004A0917"/>
    <w:rsid w:val="006024E6"/>
    <w:rsid w:val="006E2678"/>
    <w:rsid w:val="007F04C2"/>
    <w:rsid w:val="00953276"/>
    <w:rsid w:val="00A936D1"/>
    <w:rsid w:val="00AF457A"/>
    <w:rsid w:val="00B40235"/>
    <w:rsid w:val="00BE1586"/>
    <w:rsid w:val="00E63D63"/>
    <w:rsid w:val="00F2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7AEC5724-FB43-4D78-A30A-4D48379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</dc:creator>
  <cp:lastModifiedBy>María del Rosario Velasco</cp:lastModifiedBy>
  <cp:revision>4</cp:revision>
  <dcterms:created xsi:type="dcterms:W3CDTF">2018-07-27T00:11:00Z</dcterms:created>
  <dcterms:modified xsi:type="dcterms:W3CDTF">2018-07-27T03:12:00Z</dcterms:modified>
</cp:coreProperties>
</file>